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Б</w:t>
            </w:r>
            <w:r>
              <w:rPr>
                <w:rFonts w:ascii="Arial" w:hAnsi="Arial"/>
                <w:sz w:val="16"/>
              </w:rPr>
              <w:t xml:space="preserve">О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в </w:t>
            </w:r>
            <w:r>
              <w:rPr>
                <w:rFonts w:ascii="Arial" w:hAnsi="Arial"/>
                <w:sz w:val="16"/>
              </w:rPr>
              <w:t xml:space="preserve">Курской и </w:t>
            </w:r>
            <w:r>
              <w:rPr>
                <w:rFonts w:ascii="Arial" w:hAnsi="Arial"/>
                <w:sz w:val="16"/>
              </w:rPr>
              <w:t>Белгородской</w:t>
            </w:r>
            <w:r>
              <w:rPr>
                <w:rFonts w:ascii="Arial" w:hAnsi="Arial"/>
                <w:sz w:val="16"/>
              </w:rPr>
              <w:t xml:space="preserve"> областях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3123198660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03100643000000012600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40102810745370000018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 11 ГУ Банка России по ЦФО//УФК по Белгородской области г. Белгород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011403102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312301001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Б</w:t>
            </w:r>
            <w:r>
              <w:rPr>
                <w:rFonts w:ascii="Arial" w:hAnsi="Arial"/>
                <w:sz w:val="16"/>
              </w:rPr>
              <w:t xml:space="preserve">О </w:t>
            </w:r>
            <w:r>
              <w:rPr>
                <w:rFonts w:ascii="Arial" w:hAnsi="Arial"/>
                <w:sz w:val="16"/>
              </w:rPr>
              <w:t>(МТУ Росимущества в Курской и Белгородской областях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3123198660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03100643000000012600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40102810745370000018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>ОКЦ № 11 ГУ Банка России по ЦФО//УФК по Белгородской области г. Белгород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011403102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312301001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>03100643000000012600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</w:rPr>
        <w:t>ОКЦ № 11 ГУ Банка России по ЦФО//УФК по Белгородской области г. Белгород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40102810745370000018</w:t>
      </w:r>
      <w:r>
        <w:rPr>
          <w:sz w:val="28"/>
        </w:rPr>
        <w:t>,</w:t>
      </w:r>
      <w:r>
        <w:rPr>
          <w:sz w:val="28"/>
        </w:rPr>
        <w:t xml:space="preserve"> ИНН 3123198660, КПП 312301001, УФК по Белгород</w:t>
      </w:r>
      <w:r>
        <w:rPr>
          <w:sz w:val="28"/>
        </w:rPr>
        <w:t xml:space="preserve">ской области (МТУ Росимущества в Курской и Белгородской областях), КБК 16711301991016000130, ОКТМО </w:t>
      </w:r>
      <w:r>
        <w:rPr>
          <w:sz w:val="28"/>
        </w:rPr>
        <w:t>14701000</w:t>
      </w:r>
      <w:r>
        <w:rPr>
          <w:sz w:val="28"/>
        </w:rPr>
        <w:t>, БИК </w:t>
      </w:r>
      <w:r>
        <w:rPr>
          <w:sz w:val="28"/>
        </w:rPr>
        <w:t>011403102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rmal_0"/>
    <w:link w:val="Style_12_ch"/>
    <w:pPr>
      <w:widowControl w:val="0"/>
      <w:spacing w:after="100" w:before="100"/>
      <w:ind/>
    </w:pPr>
    <w:rPr>
      <w:sz w:val="24"/>
    </w:rPr>
  </w:style>
  <w:style w:styleId="Style_12_ch" w:type="character">
    <w:name w:val="Normal_0"/>
    <w:link w:val="Style_12"/>
    <w:rPr>
      <w:sz w:val="24"/>
    </w:rPr>
  </w:style>
  <w:style w:styleId="Style_13" w:type="paragraph">
    <w:name w:val="heading 5"/>
    <w:next w:val="Style_4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4"/>
    <w:next w:val="Style_4"/>
    <w:link w:val="Style_14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4_ch" w:type="character">
    <w:name w:val="heading 1"/>
    <w:basedOn w:val="Style_4_ch"/>
    <w:link w:val="Style_14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footer"/>
    <w:basedOn w:val="Style_4"/>
    <w:link w:val="Style_21_ch"/>
    <w:pPr>
      <w:widowControl w:val="0"/>
      <w:tabs>
        <w:tab w:leader="none" w:pos="4153" w:val="center"/>
        <w:tab w:leader="none" w:pos="8306" w:val="right"/>
      </w:tabs>
      <w:ind/>
    </w:pPr>
  </w:style>
  <w:style w:styleId="Style_21_ch" w:type="character">
    <w:name w:val="footer"/>
    <w:basedOn w:val="Style_4_ch"/>
    <w:link w:val="Style_21"/>
  </w:style>
  <w:style w:styleId="Style_22" w:type="paragraph">
    <w:name w:val="toc 5"/>
    <w:next w:val="Style_4"/>
    <w:link w:val="Style_2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Balloon Text"/>
    <w:basedOn w:val="Style_4"/>
    <w:link w:val="Style_26_ch"/>
    <w:rPr>
      <w:rFonts w:ascii="Tahoma" w:hAnsi="Tahoma"/>
      <w:sz w:val="16"/>
    </w:rPr>
  </w:style>
  <w:style w:styleId="Style_26_ch" w:type="character">
    <w:name w:val="Balloon Text"/>
    <w:basedOn w:val="Style_4_ch"/>
    <w:link w:val="Style_26"/>
    <w:rPr>
      <w:rFonts w:ascii="Tahoma" w:hAnsi="Tahoma"/>
      <w:sz w:val="16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2026-01-21T09:13:40Z</dcterms:modified>
</cp:coreProperties>
</file>